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DB" w:rsidRDefault="00086FDB" w:rsidP="00086FDB">
      <w:pPr>
        <w:bidi/>
        <w:spacing w:line="360" w:lineRule="auto"/>
        <w:contextualSpacing/>
        <w:rPr>
          <w:rFonts w:hint="cs"/>
          <w:b/>
          <w:bCs/>
          <w:sz w:val="28"/>
          <w:szCs w:val="28"/>
          <w:rtl/>
        </w:rPr>
      </w:pPr>
    </w:p>
    <w:p w:rsidR="00C1609B" w:rsidRDefault="00C1609B" w:rsidP="00C1609B">
      <w:pPr>
        <w:pStyle w:val="Heading1"/>
        <w:rPr>
          <w:rtl/>
        </w:rPr>
      </w:pPr>
      <w:r>
        <w:rPr>
          <w:rFonts w:hint="cs"/>
          <w:rtl/>
        </w:rPr>
        <w:t>פרוטוקול ישיבת ועד מתאריך   4.3.20</w:t>
      </w:r>
    </w:p>
    <w:p w:rsidR="00C1609B" w:rsidRDefault="00C1609B" w:rsidP="00C1609B">
      <w:pPr>
        <w:rPr>
          <w:rtl/>
        </w:rPr>
      </w:pPr>
    </w:p>
    <w:p w:rsidR="00C1609B" w:rsidRDefault="00C1609B" w:rsidP="007A34D0">
      <w:pPr>
        <w:bidi/>
        <w:rPr>
          <w:sz w:val="24"/>
          <w:szCs w:val="24"/>
          <w:rtl/>
        </w:rPr>
      </w:pPr>
      <w:r>
        <w:rPr>
          <w:rFonts w:hint="cs"/>
          <w:sz w:val="28"/>
          <w:szCs w:val="28"/>
          <w:rtl/>
        </w:rPr>
        <w:t xml:space="preserve">נוכחים: </w:t>
      </w:r>
      <w:r w:rsidRPr="00E3539E">
        <w:rPr>
          <w:rFonts w:hint="cs"/>
          <w:sz w:val="24"/>
          <w:szCs w:val="24"/>
          <w:rtl/>
        </w:rPr>
        <w:t>אירית שפיר, אמנדה קלארק,</w:t>
      </w:r>
      <w:r>
        <w:rPr>
          <w:rFonts w:hint="cs"/>
          <w:sz w:val="28"/>
          <w:szCs w:val="28"/>
          <w:rtl/>
        </w:rPr>
        <w:t xml:space="preserve"> </w:t>
      </w:r>
      <w:r w:rsidRPr="00E3539E">
        <w:rPr>
          <w:rFonts w:hint="cs"/>
          <w:sz w:val="24"/>
          <w:szCs w:val="24"/>
          <w:rtl/>
        </w:rPr>
        <w:t>לריסה ראם</w:t>
      </w:r>
      <w:r>
        <w:rPr>
          <w:rFonts w:hint="cs"/>
          <w:sz w:val="24"/>
          <w:szCs w:val="24"/>
          <w:rtl/>
        </w:rPr>
        <w:t>, רבקה אוברציגר, טובה דביר, חני ורדי, אינה מושייב, רויטל מדינה, זהבה ויזר.</w:t>
      </w:r>
    </w:p>
    <w:p w:rsidR="00C1609B" w:rsidRDefault="00C1609B" w:rsidP="007A34D0">
      <w:pPr>
        <w:bidi/>
        <w:rPr>
          <w:sz w:val="28"/>
          <w:szCs w:val="28"/>
          <w:rtl/>
        </w:rPr>
      </w:pPr>
      <w:r>
        <w:rPr>
          <w:rFonts w:hint="cs"/>
          <w:sz w:val="28"/>
          <w:szCs w:val="28"/>
          <w:rtl/>
        </w:rPr>
        <w:t>דיון:</w:t>
      </w:r>
    </w:p>
    <w:p w:rsidR="007A34D0" w:rsidRPr="007A34D0" w:rsidRDefault="007A34D0" w:rsidP="007A34D0">
      <w:pPr>
        <w:pStyle w:val="ListParagraph"/>
        <w:numPr>
          <w:ilvl w:val="0"/>
          <w:numId w:val="26"/>
        </w:numPr>
        <w:bidi/>
        <w:spacing w:after="160" w:line="259" w:lineRule="auto"/>
        <w:rPr>
          <w:rFonts w:hint="cs"/>
          <w:sz w:val="28"/>
          <w:szCs w:val="28"/>
        </w:rPr>
      </w:pPr>
      <w:r>
        <w:rPr>
          <w:rFonts w:hint="cs"/>
          <w:sz w:val="28"/>
          <w:szCs w:val="28"/>
          <w:rtl/>
        </w:rPr>
        <w:t>לימודי</w:t>
      </w:r>
      <w:r w:rsidR="00C1609B">
        <w:rPr>
          <w:rFonts w:hint="cs"/>
          <w:sz w:val="28"/>
          <w:szCs w:val="28"/>
          <w:rtl/>
        </w:rPr>
        <w:t xml:space="preserve"> הסמכה </w:t>
      </w:r>
      <w:r w:rsidR="00C1609B">
        <w:rPr>
          <w:sz w:val="28"/>
          <w:szCs w:val="28"/>
          <w:rtl/>
        </w:rPr>
        <w:t>–</w:t>
      </w:r>
      <w:r w:rsidR="00C1609B">
        <w:rPr>
          <w:rFonts w:hint="cs"/>
          <w:sz w:val="28"/>
          <w:szCs w:val="28"/>
          <w:rtl/>
        </w:rPr>
        <w:t xml:space="preserve"> </w:t>
      </w:r>
      <w:r w:rsidR="00C1609B">
        <w:rPr>
          <w:rFonts w:hint="cs"/>
          <w:sz w:val="24"/>
          <w:szCs w:val="24"/>
          <w:rtl/>
        </w:rPr>
        <w:t xml:space="preserve">משרד הבריאות קיבל מכתב מעו"ד נגד ההחלטה שהקורס מיועד רק לאחיות ממוסדות </w:t>
      </w:r>
      <w:r>
        <w:rPr>
          <w:rFonts w:hint="cs"/>
          <w:sz w:val="24"/>
          <w:szCs w:val="24"/>
          <w:rtl/>
        </w:rPr>
        <w:t>גריאטריים הקשורים למשרד במכרז</w:t>
      </w:r>
      <w:r w:rsidR="00C1609B">
        <w:rPr>
          <w:rFonts w:hint="cs"/>
          <w:sz w:val="24"/>
          <w:szCs w:val="24"/>
          <w:rtl/>
        </w:rPr>
        <w:t xml:space="preserve"> </w:t>
      </w:r>
      <w:r>
        <w:rPr>
          <w:rFonts w:hint="cs"/>
          <w:sz w:val="24"/>
          <w:szCs w:val="24"/>
          <w:rtl/>
        </w:rPr>
        <w:t>ה</w:t>
      </w:r>
      <w:r w:rsidR="00C1609B">
        <w:rPr>
          <w:rFonts w:hint="cs"/>
          <w:sz w:val="24"/>
          <w:szCs w:val="24"/>
          <w:rtl/>
        </w:rPr>
        <w:t>קוד</w:t>
      </w:r>
      <w:r>
        <w:rPr>
          <w:rFonts w:hint="cs"/>
          <w:sz w:val="24"/>
          <w:szCs w:val="24"/>
          <w:rtl/>
        </w:rPr>
        <w:t>ים,</w:t>
      </w:r>
      <w:r w:rsidR="00C1609B">
        <w:rPr>
          <w:rFonts w:hint="cs"/>
          <w:sz w:val="24"/>
          <w:szCs w:val="24"/>
          <w:rtl/>
        </w:rPr>
        <w:t xml:space="preserve"> בעקבות כך הקורס נפתח לכולם, הודעה על כך הועברה לכל המוסדות.                                                                                      ההרשמה לקורס הסתיימה ב 27.2 יש קרוב ל </w:t>
      </w:r>
      <w:r w:rsidR="00C1609B">
        <w:rPr>
          <w:sz w:val="24"/>
          <w:szCs w:val="24"/>
          <w:rtl/>
        </w:rPr>
        <w:t>–</w:t>
      </w:r>
      <w:r w:rsidR="00C1609B">
        <w:rPr>
          <w:rFonts w:hint="cs"/>
          <w:sz w:val="24"/>
          <w:szCs w:val="24"/>
          <w:rtl/>
        </w:rPr>
        <w:t xml:space="preserve"> 100 נרשמים בתום המכינה תערך בחינה, הכוונה להתחיל את הקורס עם 60 תלמידים.                                             </w:t>
      </w:r>
    </w:p>
    <w:p w:rsidR="00C1609B" w:rsidRDefault="00C1609B" w:rsidP="007A34D0">
      <w:pPr>
        <w:pStyle w:val="ListParagraph"/>
        <w:bidi/>
        <w:spacing w:after="160" w:line="259" w:lineRule="auto"/>
        <w:rPr>
          <w:sz w:val="28"/>
          <w:szCs w:val="28"/>
        </w:rPr>
      </w:pPr>
      <w:r>
        <w:rPr>
          <w:rFonts w:hint="cs"/>
          <w:sz w:val="24"/>
          <w:szCs w:val="24"/>
          <w:rtl/>
        </w:rPr>
        <w:t>התלמידות חותמות על התחייבות לעבוד בגריאטריה 3 שנים.</w:t>
      </w:r>
      <w:r>
        <w:rPr>
          <w:rFonts w:hint="cs"/>
          <w:sz w:val="28"/>
          <w:szCs w:val="28"/>
          <w:rtl/>
        </w:rPr>
        <w:t xml:space="preserve">                                </w:t>
      </w:r>
    </w:p>
    <w:p w:rsidR="00C1609B" w:rsidRDefault="00C1609B" w:rsidP="007A34D0">
      <w:pPr>
        <w:pStyle w:val="ListParagraph"/>
        <w:bidi/>
        <w:rPr>
          <w:sz w:val="24"/>
          <w:szCs w:val="24"/>
          <w:rtl/>
        </w:rPr>
      </w:pPr>
      <w:r w:rsidRPr="00E3539E">
        <w:rPr>
          <w:rFonts w:hint="cs"/>
          <w:sz w:val="24"/>
          <w:szCs w:val="24"/>
          <w:rtl/>
        </w:rPr>
        <w:t>לאור</w:t>
      </w:r>
      <w:r>
        <w:rPr>
          <w:rFonts w:hint="cs"/>
          <w:sz w:val="24"/>
          <w:szCs w:val="24"/>
          <w:rtl/>
        </w:rPr>
        <w:t xml:space="preserve"> הביקוש עלתה השאלה על האפשרות לפתוח קורסים נוספים, הוסבר הקושי להביא לפתיחת הקורס הזה והבעיה התקציבית. ההצעה לפנות לג'וינט לעזרה במימון הקורס. אמנדה תנסה לעניין אותם בנושא.</w:t>
      </w:r>
    </w:p>
    <w:p w:rsidR="00C1609B" w:rsidRDefault="00C1609B" w:rsidP="007A34D0">
      <w:pPr>
        <w:pStyle w:val="ListParagraph"/>
        <w:numPr>
          <w:ilvl w:val="0"/>
          <w:numId w:val="26"/>
        </w:numPr>
        <w:bidi/>
        <w:spacing w:after="160" w:line="259" w:lineRule="auto"/>
        <w:rPr>
          <w:sz w:val="24"/>
          <w:szCs w:val="24"/>
        </w:rPr>
      </w:pPr>
      <w:r w:rsidRPr="00422625">
        <w:rPr>
          <w:rFonts w:hint="cs"/>
          <w:sz w:val="28"/>
          <w:szCs w:val="28"/>
          <w:rtl/>
        </w:rPr>
        <w:t>קורסי</w:t>
      </w:r>
      <w:r w:rsidR="007A34D0">
        <w:rPr>
          <w:rFonts w:hint="cs"/>
          <w:sz w:val="28"/>
          <w:szCs w:val="28"/>
          <w:rtl/>
        </w:rPr>
        <w:t xml:space="preserve"> העשרה לאחיות בגריאטריה</w:t>
      </w:r>
      <w:r w:rsidRPr="00422625">
        <w:rPr>
          <w:rFonts w:hint="cs"/>
          <w:sz w:val="28"/>
          <w:szCs w:val="28"/>
          <w:rtl/>
        </w:rPr>
        <w:t xml:space="preserve"> </w:t>
      </w:r>
      <w:r>
        <w:rPr>
          <w:sz w:val="32"/>
          <w:szCs w:val="32"/>
          <w:rtl/>
        </w:rPr>
        <w:t>–</w:t>
      </w:r>
      <w:r>
        <w:rPr>
          <w:rFonts w:hint="cs"/>
          <w:sz w:val="32"/>
          <w:szCs w:val="32"/>
          <w:rtl/>
        </w:rPr>
        <w:t xml:space="preserve"> </w:t>
      </w:r>
      <w:r w:rsidR="007A34D0">
        <w:rPr>
          <w:rFonts w:hint="cs"/>
          <w:sz w:val="24"/>
          <w:szCs w:val="24"/>
          <w:rtl/>
        </w:rPr>
        <w:t xml:space="preserve">אמנדה דיווחה כי </w:t>
      </w:r>
      <w:r>
        <w:rPr>
          <w:rFonts w:hint="cs"/>
          <w:sz w:val="24"/>
          <w:szCs w:val="24"/>
          <w:rtl/>
        </w:rPr>
        <w:t xml:space="preserve">אשל </w:t>
      </w:r>
      <w:r w:rsidR="007A34D0">
        <w:rPr>
          <w:rFonts w:hint="cs"/>
          <w:sz w:val="24"/>
          <w:szCs w:val="24"/>
          <w:rtl/>
        </w:rPr>
        <w:t>ב</w:t>
      </w:r>
      <w:r>
        <w:rPr>
          <w:rFonts w:hint="cs"/>
          <w:sz w:val="24"/>
          <w:szCs w:val="24"/>
          <w:rtl/>
        </w:rPr>
        <w:t>באר שבע ו</w:t>
      </w:r>
      <w:r w:rsidR="007A34D0">
        <w:rPr>
          <w:rFonts w:hint="cs"/>
          <w:sz w:val="24"/>
          <w:szCs w:val="24"/>
          <w:rtl/>
        </w:rPr>
        <w:t>ב</w:t>
      </w:r>
      <w:r>
        <w:rPr>
          <w:rFonts w:hint="cs"/>
          <w:sz w:val="24"/>
          <w:szCs w:val="24"/>
          <w:rtl/>
        </w:rPr>
        <w:t>קרית אתא מוכנים לקיים את הקורסים אצלם תמורת תשלום, מחכים להצעת מחיר.                                                                        הועדה כרגע בונה את תכנית הקורס, מדובר על קורס של 60 שעות, הכוונה להתחיל את הקורסים אחרי החגים.</w:t>
      </w:r>
    </w:p>
    <w:p w:rsidR="007A34D0" w:rsidRDefault="00C1609B" w:rsidP="007A34D0">
      <w:pPr>
        <w:pStyle w:val="ListParagraph"/>
        <w:numPr>
          <w:ilvl w:val="0"/>
          <w:numId w:val="26"/>
        </w:numPr>
        <w:bidi/>
        <w:spacing w:after="160" w:line="259" w:lineRule="auto"/>
        <w:rPr>
          <w:rFonts w:hint="cs"/>
          <w:sz w:val="24"/>
          <w:szCs w:val="24"/>
        </w:rPr>
      </w:pPr>
      <w:r>
        <w:rPr>
          <w:rFonts w:hint="cs"/>
          <w:sz w:val="28"/>
          <w:szCs w:val="28"/>
          <w:rtl/>
        </w:rPr>
        <w:t>כנס</w:t>
      </w:r>
      <w:r w:rsidR="007A34D0">
        <w:rPr>
          <w:rFonts w:hint="cs"/>
          <w:sz w:val="28"/>
          <w:szCs w:val="28"/>
          <w:rtl/>
        </w:rPr>
        <w:t xml:space="preserve"> העמותה</w:t>
      </w:r>
      <w:r>
        <w:rPr>
          <w:rFonts w:hint="cs"/>
          <w:sz w:val="28"/>
          <w:szCs w:val="28"/>
          <w:rtl/>
        </w:rPr>
        <w:t xml:space="preserve"> </w:t>
      </w:r>
      <w:r>
        <w:rPr>
          <w:sz w:val="28"/>
          <w:szCs w:val="28"/>
          <w:rtl/>
        </w:rPr>
        <w:t>–</w:t>
      </w:r>
      <w:r>
        <w:rPr>
          <w:rFonts w:hint="cs"/>
          <w:sz w:val="28"/>
          <w:szCs w:val="28"/>
          <w:rtl/>
        </w:rPr>
        <w:t xml:space="preserve"> </w:t>
      </w:r>
      <w:r>
        <w:rPr>
          <w:rFonts w:hint="cs"/>
          <w:sz w:val="24"/>
          <w:szCs w:val="24"/>
          <w:rtl/>
        </w:rPr>
        <w:t xml:space="preserve">הוכנה תוכנית לקיים כנס </w:t>
      </w:r>
      <w:r w:rsidR="007A34D0">
        <w:rPr>
          <w:rFonts w:hint="cs"/>
          <w:sz w:val="24"/>
          <w:szCs w:val="24"/>
          <w:rtl/>
        </w:rPr>
        <w:t xml:space="preserve">של </w:t>
      </w:r>
      <w:r>
        <w:rPr>
          <w:rFonts w:hint="cs"/>
          <w:sz w:val="24"/>
          <w:szCs w:val="24"/>
          <w:rtl/>
        </w:rPr>
        <w:t>יום אחד ב</w:t>
      </w:r>
      <w:r w:rsidR="007A34D0">
        <w:rPr>
          <w:rFonts w:hint="cs"/>
          <w:sz w:val="24"/>
          <w:szCs w:val="24"/>
          <w:rtl/>
        </w:rPr>
        <w:t xml:space="preserve">חודש </w:t>
      </w:r>
      <w:r>
        <w:rPr>
          <w:rFonts w:hint="cs"/>
          <w:sz w:val="24"/>
          <w:szCs w:val="24"/>
          <w:rtl/>
        </w:rPr>
        <w:t xml:space="preserve">מאי, בבאר שבע  בבית יונה עם השתתפות של נציגים מיפן ומאנגליה שכבר הזמינו כרטיסי טיסה.                          </w:t>
      </w:r>
    </w:p>
    <w:p w:rsidR="00C1609B" w:rsidRDefault="00C1609B" w:rsidP="007A34D0">
      <w:pPr>
        <w:pStyle w:val="ListParagraph"/>
        <w:bidi/>
        <w:spacing w:after="160" w:line="259" w:lineRule="auto"/>
        <w:rPr>
          <w:sz w:val="24"/>
          <w:szCs w:val="24"/>
        </w:rPr>
      </w:pPr>
      <w:r>
        <w:rPr>
          <w:rFonts w:hint="cs"/>
          <w:sz w:val="24"/>
          <w:szCs w:val="24"/>
          <w:rtl/>
        </w:rPr>
        <w:t>התקיים דיון אם לאור נסיבות</w:t>
      </w:r>
      <w:r w:rsidR="007A34D0">
        <w:rPr>
          <w:rFonts w:hint="cs"/>
          <w:sz w:val="24"/>
          <w:szCs w:val="24"/>
          <w:rtl/>
        </w:rPr>
        <w:t xml:space="preserve"> מגפת הקורונה,</w:t>
      </w:r>
      <w:r>
        <w:rPr>
          <w:rFonts w:hint="cs"/>
          <w:sz w:val="24"/>
          <w:szCs w:val="24"/>
          <w:rtl/>
        </w:rPr>
        <w:t xml:space="preserve"> יש לקיים את הכנס, לאור ההנחיות של משרד הבריאות שלא תותר כניסת תיירים מיפן ומאנגליה הוחלט על דחיית הכנס בשלב זה, על מועד חדש נחליט כאשר יתבהר המצב. נמסרה הודעה לקלאודיה שתודיע על ההחלטה לנציגים מחו"ל.</w:t>
      </w:r>
    </w:p>
    <w:p w:rsidR="007A34D0" w:rsidRDefault="00C1609B" w:rsidP="007A34D0">
      <w:pPr>
        <w:pStyle w:val="ListParagraph"/>
        <w:numPr>
          <w:ilvl w:val="0"/>
          <w:numId w:val="26"/>
        </w:numPr>
        <w:bidi/>
        <w:spacing w:after="160" w:line="259" w:lineRule="auto"/>
        <w:rPr>
          <w:rFonts w:hint="cs"/>
          <w:sz w:val="24"/>
          <w:szCs w:val="24"/>
        </w:rPr>
      </w:pPr>
      <w:r>
        <w:rPr>
          <w:rFonts w:hint="cs"/>
          <w:sz w:val="28"/>
          <w:szCs w:val="28"/>
          <w:rtl/>
        </w:rPr>
        <w:t xml:space="preserve">ועדות - </w:t>
      </w:r>
      <w:r>
        <w:rPr>
          <w:rFonts w:hint="cs"/>
          <w:sz w:val="24"/>
          <w:szCs w:val="24"/>
          <w:rtl/>
        </w:rPr>
        <w:t xml:space="preserve">                                                                                                     </w:t>
      </w:r>
    </w:p>
    <w:p w:rsidR="007A34D0" w:rsidRDefault="00C1609B" w:rsidP="007A34D0">
      <w:pPr>
        <w:pStyle w:val="ListParagraph"/>
        <w:bidi/>
        <w:spacing w:after="160" w:line="259" w:lineRule="auto"/>
        <w:rPr>
          <w:rFonts w:hint="cs"/>
          <w:sz w:val="24"/>
          <w:szCs w:val="24"/>
          <w:rtl/>
        </w:rPr>
      </w:pPr>
      <w:r>
        <w:rPr>
          <w:rFonts w:hint="cs"/>
          <w:sz w:val="24"/>
          <w:szCs w:val="24"/>
          <w:rtl/>
        </w:rPr>
        <w:t xml:space="preserve">א. ועדה להוצאת העלון </w:t>
      </w:r>
      <w:r>
        <w:rPr>
          <w:sz w:val="24"/>
          <w:szCs w:val="24"/>
          <w:rtl/>
        </w:rPr>
        <w:t>–</w:t>
      </w:r>
      <w:r>
        <w:rPr>
          <w:rFonts w:hint="cs"/>
          <w:sz w:val="24"/>
          <w:szCs w:val="24"/>
          <w:rtl/>
        </w:rPr>
        <w:t xml:space="preserve"> יו"ר הועדה זהבה ויזר, חברות </w:t>
      </w:r>
      <w:r>
        <w:rPr>
          <w:sz w:val="24"/>
          <w:szCs w:val="24"/>
          <w:rtl/>
        </w:rPr>
        <w:t>–</w:t>
      </w:r>
      <w:r>
        <w:rPr>
          <w:rFonts w:hint="cs"/>
          <w:sz w:val="24"/>
          <w:szCs w:val="24"/>
          <w:rtl/>
        </w:rPr>
        <w:t xml:space="preserve"> לריסה, רויטל, אינה, חני. לפגישה הבאה הועדה תביא את התכנית. המטרה להוציא את העלון עד 2022.           </w:t>
      </w:r>
    </w:p>
    <w:p w:rsidR="00C1609B" w:rsidRDefault="00C1609B" w:rsidP="007A34D0">
      <w:pPr>
        <w:pStyle w:val="ListParagraph"/>
        <w:bidi/>
        <w:spacing w:after="160" w:line="259" w:lineRule="auto"/>
        <w:rPr>
          <w:sz w:val="24"/>
          <w:szCs w:val="24"/>
        </w:rPr>
      </w:pPr>
      <w:r>
        <w:rPr>
          <w:rFonts w:hint="cs"/>
          <w:sz w:val="24"/>
          <w:szCs w:val="24"/>
          <w:rtl/>
        </w:rPr>
        <w:t xml:space="preserve">ב. אתר </w:t>
      </w:r>
      <w:r>
        <w:rPr>
          <w:sz w:val="24"/>
          <w:szCs w:val="24"/>
          <w:rtl/>
        </w:rPr>
        <w:t>–</w:t>
      </w:r>
      <w:r>
        <w:rPr>
          <w:rFonts w:hint="cs"/>
          <w:sz w:val="24"/>
          <w:szCs w:val="24"/>
          <w:rtl/>
        </w:rPr>
        <w:t xml:space="preserve"> אינה אחראית על האתר מבקשת לקבל תמונות של חברי הועד.                </w:t>
      </w:r>
    </w:p>
    <w:p w:rsidR="007A34D0" w:rsidRDefault="00C1609B" w:rsidP="007A34D0">
      <w:pPr>
        <w:pStyle w:val="ListParagraph"/>
        <w:numPr>
          <w:ilvl w:val="0"/>
          <w:numId w:val="26"/>
        </w:numPr>
        <w:bidi/>
        <w:spacing w:after="160" w:line="259" w:lineRule="auto"/>
        <w:rPr>
          <w:rFonts w:hint="cs"/>
          <w:sz w:val="24"/>
          <w:szCs w:val="24"/>
        </w:rPr>
      </w:pPr>
      <w:r>
        <w:rPr>
          <w:rFonts w:hint="cs"/>
          <w:sz w:val="28"/>
          <w:szCs w:val="28"/>
          <w:rtl/>
        </w:rPr>
        <w:t xml:space="preserve">שונות </w:t>
      </w:r>
      <w:r>
        <w:rPr>
          <w:sz w:val="28"/>
          <w:szCs w:val="28"/>
          <w:rtl/>
        </w:rPr>
        <w:t>–</w:t>
      </w:r>
      <w:r>
        <w:rPr>
          <w:rFonts w:hint="cs"/>
          <w:sz w:val="28"/>
          <w:szCs w:val="28"/>
          <w:rtl/>
        </w:rPr>
        <w:t xml:space="preserve"> </w:t>
      </w:r>
      <w:r w:rsidRPr="00120AC5">
        <w:rPr>
          <w:rFonts w:hint="cs"/>
          <w:sz w:val="24"/>
          <w:szCs w:val="24"/>
          <w:rtl/>
        </w:rPr>
        <w:t>הועדה הבין משרדית ליישום תכנית דמנציה לאומית</w:t>
      </w:r>
      <w:r>
        <w:rPr>
          <w:rFonts w:hint="cs"/>
          <w:sz w:val="24"/>
          <w:szCs w:val="24"/>
          <w:rtl/>
        </w:rPr>
        <w:t xml:space="preserve"> </w:t>
      </w:r>
      <w:r>
        <w:rPr>
          <w:sz w:val="24"/>
          <w:szCs w:val="24"/>
          <w:rtl/>
        </w:rPr>
        <w:t>–</w:t>
      </w:r>
      <w:r>
        <w:rPr>
          <w:rFonts w:hint="cs"/>
          <w:sz w:val="24"/>
          <w:szCs w:val="24"/>
          <w:rtl/>
        </w:rPr>
        <w:t xml:space="preserve"> הועדה דנה בעיקר בנושא ההכשרות, נעשה סקר בנושא ההכשרה, הממצאים היו בעיקר בתחומים תאורטיים אך בשטח יש צורך במידע מעשי על דרכי התמודדות עם בעיות התנהגות</w:t>
      </w:r>
      <w:r w:rsidR="007A34D0">
        <w:rPr>
          <w:rFonts w:hint="cs"/>
          <w:sz w:val="24"/>
          <w:szCs w:val="24"/>
          <w:rtl/>
        </w:rPr>
        <w:t>.</w:t>
      </w:r>
      <w:r>
        <w:rPr>
          <w:rFonts w:hint="cs"/>
          <w:sz w:val="24"/>
          <w:szCs w:val="24"/>
          <w:rtl/>
        </w:rPr>
        <w:t xml:space="preserve"> </w:t>
      </w:r>
    </w:p>
    <w:p w:rsidR="00120AC5" w:rsidRDefault="00C1609B" w:rsidP="007A34D0">
      <w:pPr>
        <w:pStyle w:val="ListParagraph"/>
        <w:bidi/>
        <w:spacing w:after="160" w:line="259" w:lineRule="auto"/>
        <w:rPr>
          <w:rFonts w:hint="cs"/>
          <w:sz w:val="24"/>
          <w:szCs w:val="24"/>
          <w:rtl/>
        </w:rPr>
      </w:pPr>
      <w:r>
        <w:rPr>
          <w:rFonts w:hint="cs"/>
          <w:sz w:val="24"/>
          <w:szCs w:val="24"/>
          <w:rtl/>
        </w:rPr>
        <w:t xml:space="preserve">לחני יש ידע  בישום גישות טיפוליות. נערכה פגישה בין לריסה, חני ונטע </w:t>
      </w:r>
      <w:r>
        <w:rPr>
          <w:sz w:val="24"/>
          <w:szCs w:val="24"/>
          <w:rtl/>
        </w:rPr>
        <w:t>–</w:t>
      </w:r>
      <w:r>
        <w:rPr>
          <w:rFonts w:hint="cs"/>
          <w:sz w:val="24"/>
          <w:szCs w:val="24"/>
          <w:rtl/>
        </w:rPr>
        <w:t xml:space="preserve"> נציגת אשל, הרעיון לבנות תכנית הכשרה שתהיה מיועדת למשפחות, קהילה ומוסדות.        </w:t>
      </w:r>
    </w:p>
    <w:p w:rsidR="00C1609B" w:rsidRDefault="00C1609B" w:rsidP="00120AC5">
      <w:pPr>
        <w:pStyle w:val="ListParagraph"/>
        <w:bidi/>
        <w:spacing w:after="160" w:line="259" w:lineRule="auto"/>
        <w:rPr>
          <w:rFonts w:hint="cs"/>
          <w:sz w:val="24"/>
          <w:szCs w:val="24"/>
          <w:rtl/>
        </w:rPr>
      </w:pPr>
      <w:r>
        <w:rPr>
          <w:rFonts w:hint="cs"/>
          <w:sz w:val="24"/>
          <w:szCs w:val="24"/>
          <w:rtl/>
        </w:rPr>
        <w:t xml:space="preserve">ננסה להכניס את </w:t>
      </w:r>
      <w:r w:rsidR="00120AC5">
        <w:rPr>
          <w:rFonts w:hint="cs"/>
          <w:sz w:val="24"/>
          <w:szCs w:val="24"/>
          <w:rtl/>
        </w:rPr>
        <w:t>ההדרכה</w:t>
      </w:r>
      <w:r>
        <w:rPr>
          <w:rFonts w:hint="cs"/>
          <w:sz w:val="24"/>
          <w:szCs w:val="24"/>
          <w:rtl/>
        </w:rPr>
        <w:t xml:space="preserve"> </w:t>
      </w:r>
      <w:r w:rsidR="00120AC5">
        <w:rPr>
          <w:rFonts w:hint="cs"/>
          <w:sz w:val="24"/>
          <w:szCs w:val="24"/>
          <w:rtl/>
        </w:rPr>
        <w:t xml:space="preserve">למתן כלים יישומיים לטיפול בדמנציה </w:t>
      </w:r>
      <w:r>
        <w:rPr>
          <w:rFonts w:hint="cs"/>
          <w:sz w:val="24"/>
          <w:szCs w:val="24"/>
          <w:rtl/>
        </w:rPr>
        <w:t>גם לקורסים שאנו מתכננים.</w:t>
      </w:r>
      <w:bookmarkStart w:id="0" w:name="_GoBack"/>
      <w:bookmarkEnd w:id="0"/>
    </w:p>
    <w:p w:rsidR="00120AC5" w:rsidRDefault="00120AC5" w:rsidP="00120AC5">
      <w:pPr>
        <w:pStyle w:val="ListParagraph"/>
        <w:bidi/>
        <w:spacing w:after="160" w:line="259" w:lineRule="auto"/>
        <w:rPr>
          <w:rFonts w:hint="cs"/>
          <w:sz w:val="24"/>
          <w:szCs w:val="24"/>
          <w:rtl/>
        </w:rPr>
      </w:pPr>
    </w:p>
    <w:p w:rsidR="00120AC5" w:rsidRDefault="00120AC5" w:rsidP="00120AC5">
      <w:pPr>
        <w:pStyle w:val="ListParagraph"/>
        <w:bidi/>
        <w:spacing w:after="160" w:line="259" w:lineRule="auto"/>
        <w:rPr>
          <w:rFonts w:hint="cs"/>
          <w:sz w:val="24"/>
          <w:szCs w:val="24"/>
          <w:rtl/>
        </w:rPr>
      </w:pPr>
      <w:r>
        <w:rPr>
          <w:rFonts w:hint="cs"/>
          <w:sz w:val="24"/>
          <w:szCs w:val="24"/>
          <w:rtl/>
        </w:rPr>
        <w:t>רשמה</w:t>
      </w:r>
    </w:p>
    <w:p w:rsidR="00120AC5" w:rsidRPr="00422625" w:rsidRDefault="00120AC5" w:rsidP="00120AC5">
      <w:pPr>
        <w:pStyle w:val="ListParagraph"/>
        <w:bidi/>
        <w:spacing w:after="160" w:line="259" w:lineRule="auto"/>
        <w:rPr>
          <w:sz w:val="24"/>
          <w:szCs w:val="24"/>
        </w:rPr>
      </w:pPr>
      <w:r>
        <w:rPr>
          <w:rFonts w:hint="cs"/>
          <w:sz w:val="24"/>
          <w:szCs w:val="24"/>
          <w:rtl/>
        </w:rPr>
        <w:t>רבקה אוברציגר</w:t>
      </w:r>
    </w:p>
    <w:p w:rsidR="00C1609B" w:rsidRDefault="00C1609B" w:rsidP="007A34D0">
      <w:pPr>
        <w:bidi/>
        <w:spacing w:line="360" w:lineRule="auto"/>
        <w:contextualSpacing/>
        <w:rPr>
          <w:b/>
          <w:bCs/>
          <w:sz w:val="28"/>
          <w:szCs w:val="28"/>
          <w:rtl/>
        </w:rPr>
      </w:pPr>
    </w:p>
    <w:p w:rsidR="005B3EBD" w:rsidRPr="000B52BF" w:rsidRDefault="005B3EBD" w:rsidP="00CB1774">
      <w:pPr>
        <w:jc w:val="right"/>
      </w:pPr>
    </w:p>
    <w:sectPr w:rsidR="005B3EBD" w:rsidRPr="000B52BF" w:rsidSect="00212CBD">
      <w:headerReference w:type="default" r:id="rId7"/>
      <w:pgSz w:w="11906" w:h="16838" w:code="9"/>
      <w:pgMar w:top="567" w:right="1077" w:bottom="737" w:left="1418" w:header="284"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733" w:rsidRDefault="00FF0733" w:rsidP="00A569DD">
      <w:pPr>
        <w:spacing w:after="0" w:line="240" w:lineRule="auto"/>
      </w:pPr>
      <w:r>
        <w:separator/>
      </w:r>
    </w:p>
  </w:endnote>
  <w:endnote w:type="continuationSeparator" w:id="0">
    <w:p w:rsidR="00FF0733" w:rsidRDefault="00FF0733" w:rsidP="00A56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733" w:rsidRDefault="00FF0733" w:rsidP="00A569DD">
      <w:pPr>
        <w:spacing w:after="0" w:line="240" w:lineRule="auto"/>
      </w:pPr>
      <w:r>
        <w:separator/>
      </w:r>
    </w:p>
  </w:footnote>
  <w:footnote w:type="continuationSeparator" w:id="0">
    <w:p w:rsidR="00FF0733" w:rsidRDefault="00FF0733" w:rsidP="00A56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7" w:rsidRDefault="00E621AF" w:rsidP="00D819E3">
    <w:pPr>
      <w:pStyle w:val="Header"/>
      <w:tabs>
        <w:tab w:val="clear" w:pos="8306"/>
        <w:tab w:val="right" w:pos="8789"/>
      </w:tabs>
      <w:ind w:right="-182"/>
    </w:pPr>
    <w:r>
      <w:ptab w:relativeTo="margin" w:alignment="right" w:leader="none"/>
    </w:r>
    <w:r w:rsidR="00D819E3" w:rsidRPr="00D819E3">
      <w:rPr>
        <w:noProof/>
      </w:rPr>
      <w:drawing>
        <wp:inline distT="0" distB="0" distL="0" distR="0">
          <wp:extent cx="5486400" cy="171958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41311" cy="2520280"/>
                    <a:chOff x="884682" y="2168860"/>
                    <a:chExt cx="8041311" cy="2520280"/>
                  </a:xfrm>
                </a:grpSpPr>
                <a:grpSp>
                  <a:nvGrpSpPr>
                    <a:cNvPr id="13" name="Group 12"/>
                    <a:cNvGrpSpPr/>
                  </a:nvGrpSpPr>
                  <a:grpSpPr>
                    <a:xfrm>
                      <a:off x="884682" y="2168860"/>
                      <a:ext cx="8041311" cy="2520280"/>
                      <a:chOff x="884682" y="2168860"/>
                      <a:chExt cx="8041311" cy="2520280"/>
                    </a:xfrm>
                  </a:grpSpPr>
                  <a:grpSp>
                    <a:nvGrpSpPr>
                      <a:cNvPr id="3" name="Group 10"/>
                      <a:cNvGrpSpPr/>
                    </a:nvGrpSpPr>
                    <a:grpSpPr>
                      <a:xfrm>
                        <a:off x="6446190" y="2168860"/>
                        <a:ext cx="2479803" cy="2466112"/>
                        <a:chOff x="6446190" y="2168860"/>
                        <a:chExt cx="2479803" cy="2466112"/>
                      </a:xfrm>
                    </a:grpSpPr>
                    <a:pic>
                      <a:nvPicPr>
                        <a:cNvPr id="1027" name="Picture 3"/>
                        <a:cNvPicPr>
                          <a:picLocks noChangeAspect="1" noChangeArrowheads="1"/>
                        </a:cNvPicPr>
                      </a:nvPicPr>
                      <a:blipFill>
                        <a:blip r:embed="rId1" cstate="print"/>
                        <a:srcRect/>
                        <a:stretch>
                          <a:fillRect/>
                        </a:stretch>
                      </a:blipFill>
                      <a:spPr bwMode="auto">
                        <a:xfrm>
                          <a:off x="7020272" y="2598811"/>
                          <a:ext cx="1352550" cy="1622277"/>
                        </a:xfrm>
                        <a:prstGeom prst="rect">
                          <a:avLst/>
                        </a:prstGeom>
                        <a:noFill/>
                        <a:ln w="9525">
                          <a:noFill/>
                          <a:miter lim="800000"/>
                          <a:headEnd/>
                          <a:tailEnd/>
                        </a:ln>
                      </a:spPr>
                    </a:pic>
                    <a:sp>
                      <a:nvSpPr>
                        <a:cNvPr id="26" name="Oval 25"/>
                        <a:cNvSpPr/>
                      </a:nvSpPr>
                      <a:spPr>
                        <a:xfrm>
                          <a:off x="6446190" y="2168860"/>
                          <a:ext cx="2479803" cy="2466112"/>
                        </a:xfrm>
                        <a:prstGeom prst="ellipse">
                          <a:avLst/>
                        </a:prstGeom>
                        <a:noFill/>
                        <a:ln w="44450">
                          <a:solidFill>
                            <a:srgbClr val="1F33ED"/>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rot="21432481">
                          <a:off x="6661980" y="2344796"/>
                          <a:ext cx="2065901" cy="2224942"/>
                        </a:xfrm>
                        <a:prstGeom prst="rect">
                          <a:avLst/>
                        </a:prstGeom>
                        <a:noFill/>
                      </a:spPr>
                      <a:txSp>
                        <a:txBody>
                          <a:bodyPr spcFirstLastPara="1" wrap="none" numCol="1">
                            <a:prstTxWarp prst="textArchUp">
                              <a:avLst/>
                            </a:prstTxWarp>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he-IL" sz="1600" b="1" dirty="0"/>
                              <a:t>העמותה לקידום הסיעוד הגריאטרי בישראל</a:t>
                            </a:r>
                            <a:endParaRPr lang="he-IL" sz="1600" dirty="0"/>
                          </a:p>
                        </a:txBody>
                        <a:useSpRect/>
                      </a:txSp>
                    </a:sp>
                    <a:sp>
                      <a:nvSpPr>
                        <a:cNvPr id="29" name="Oval 28"/>
                        <a:cNvSpPr/>
                      </a:nvSpPr>
                      <a:spPr>
                        <a:xfrm>
                          <a:off x="6836889" y="2498430"/>
                          <a:ext cx="1699272" cy="1783954"/>
                        </a:xfrm>
                        <a:prstGeom prst="ellipse">
                          <a:avLst/>
                        </a:prstGeom>
                        <a:noFill/>
                        <a:ln w="34925">
                          <a:solidFill>
                            <a:srgbClr val="394AEF"/>
                          </a:solidFill>
                          <a:prstDash val="solid"/>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11"/>
                        <a:cNvSpPr txBox="1"/>
                      </a:nvSpPr>
                      <a:spPr>
                        <a:xfrm rot="450380">
                          <a:off x="6627284" y="2526479"/>
                          <a:ext cx="2116306" cy="1967581"/>
                        </a:xfrm>
                        <a:prstGeom prst="rect">
                          <a:avLst/>
                        </a:prstGeom>
                        <a:noFill/>
                      </a:spPr>
                      <a:txSp>
                        <a:txBody>
                          <a:bodyPr spcFirstLastPara="1" wrap="square" numCol="1" rtlCol="1">
                            <a:prstTxWarp prst="textArchDown">
                              <a:avLst/>
                            </a:prstTxWarp>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sz="1500" b="1" dirty="0" smtClean="0"/>
                              <a:t>Israeli  Geriatric  Nursing  Association</a:t>
                            </a:r>
                            <a:endParaRPr lang="he-IL" sz="1500" b="1" dirty="0"/>
                          </a:p>
                        </a:txBody>
                        <a:useSpRect/>
                      </a:txSp>
                    </a:sp>
                  </a:grpSp>
                  <a:sp>
                    <a:nvSpPr>
                      <a:cNvPr id="31" name="TextBox 15"/>
                      <a:cNvSpPr txBox="1"/>
                    </a:nvSpPr>
                    <a:spPr>
                      <a:xfrm>
                        <a:off x="884682" y="3767934"/>
                        <a:ext cx="5629234" cy="921206"/>
                      </a:xfrm>
                      <a:prstGeom prst="rect">
                        <a:avLst/>
                      </a:prstGeom>
                      <a:noFill/>
                    </a:spPr>
                    <a:txSp>
                      <a:txBody>
                        <a:bodyPr wrap="non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he-IL" sz="2000" dirty="0" smtClean="0">
                              <a:latin typeface="BN Sharon New" pitchFamily="2" charset="-79"/>
                              <a:cs typeface="BN Sharon New" pitchFamily="2" charset="-79"/>
                            </a:rPr>
                            <a:t>עמותת אחיות  לקידום  הסיעוד  הגריאטרי  בישראל   </a:t>
                          </a:r>
                          <a:endParaRPr lang="en-US" sz="2000" dirty="0" smtClean="0">
                            <a:latin typeface="BN Sharon New" pitchFamily="2" charset="-79"/>
                            <a:cs typeface="BN Sharon New" pitchFamily="2" charset="-79"/>
                          </a:endParaRPr>
                        </a:p>
                        <a:p>
                          <a:pPr rtl="0"/>
                          <a:r>
                            <a:rPr lang="en-US" b="1" dirty="0" smtClean="0"/>
                            <a:t>              </a:t>
                          </a:r>
                          <a:r>
                            <a:rPr lang="en-US" b="1" dirty="0" smtClean="0">
                              <a:latin typeface="Comic Sans MS" pitchFamily="66" charset="0"/>
                              <a:cs typeface="MV Boli" pitchFamily="2" charset="0"/>
                            </a:rPr>
                            <a:t>Israeli  Geriatric  Nursing  Association</a:t>
                          </a:r>
                          <a:r>
                            <a:rPr lang="en-US" sz="1600" b="1" dirty="0" smtClean="0">
                              <a:latin typeface="Comic Sans MS" pitchFamily="66" charset="0"/>
                              <a:cs typeface="MV Boli" pitchFamily="2" charset="0"/>
                            </a:rPr>
                            <a:t>  </a:t>
                          </a:r>
                          <a:endParaRPr lang="en-US" sz="1600" dirty="0" smtClean="0">
                            <a:latin typeface="Comic Sans MS" pitchFamily="66" charset="0"/>
                            <a:cs typeface="MV Boli" pitchFamily="2" charset="0"/>
                          </a:endParaRPr>
                        </a:p>
                        <a:p>
                          <a:r>
                            <a:rPr lang="he-IL" b="1" dirty="0" smtClean="0">
                              <a:latin typeface="BN Sharon New" pitchFamily="2" charset="-79"/>
                              <a:cs typeface="BN Sharon New" pitchFamily="2" charset="-79"/>
                            </a:rPr>
                            <a:t>             </a:t>
                          </a:r>
                          <a:r>
                            <a:rPr lang="he-IL" dirty="0" smtClean="0">
                              <a:latin typeface="BN Sharon New" pitchFamily="2" charset="-79"/>
                              <a:cs typeface="BN Sharon New" pitchFamily="2" charset="-79"/>
                            </a:rPr>
                            <a:t>ע.ר מס' </a:t>
                          </a:r>
                          <a:r>
                            <a:rPr lang="he-IL" sz="1600" b="1" dirty="0" smtClean="0"/>
                            <a:t>580292811</a:t>
                          </a:r>
                          <a:endParaRPr lang="he-IL" sz="1600" dirty="0"/>
                        </a:p>
                      </a:txBody>
                      <a:useSpRect/>
                    </a:txSp>
                  </a:sp>
                </a:grpSp>
              </lc:lockedCanvas>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992"/>
    <w:multiLevelType w:val="hybridMultilevel"/>
    <w:tmpl w:val="125259A0"/>
    <w:lvl w:ilvl="0" w:tplc="D80CF678">
      <w:start w:val="1"/>
      <w:numFmt w:val="hebrew1"/>
      <w:lvlText w:val="%1."/>
      <w:lvlJc w:val="left"/>
      <w:pPr>
        <w:ind w:left="785" w:hanging="360"/>
      </w:pPr>
      <w:rPr>
        <w:rFonts w:hint="default"/>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4393D47"/>
    <w:multiLevelType w:val="hybridMultilevel"/>
    <w:tmpl w:val="C6320B4C"/>
    <w:lvl w:ilvl="0" w:tplc="88547D0C">
      <w:start w:val="1"/>
      <w:numFmt w:val="hebrew1"/>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06DF54EB"/>
    <w:multiLevelType w:val="hybridMultilevel"/>
    <w:tmpl w:val="E6644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D7DFB"/>
    <w:multiLevelType w:val="hybridMultilevel"/>
    <w:tmpl w:val="7CAE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82F84"/>
    <w:multiLevelType w:val="hybridMultilevel"/>
    <w:tmpl w:val="8E36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E0D7B"/>
    <w:multiLevelType w:val="hybridMultilevel"/>
    <w:tmpl w:val="DA544BDA"/>
    <w:lvl w:ilvl="0" w:tplc="937EC1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AE3AC0"/>
    <w:multiLevelType w:val="hybridMultilevel"/>
    <w:tmpl w:val="216E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E130F"/>
    <w:multiLevelType w:val="hybridMultilevel"/>
    <w:tmpl w:val="444E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E459A"/>
    <w:multiLevelType w:val="hybridMultilevel"/>
    <w:tmpl w:val="EF44A750"/>
    <w:lvl w:ilvl="0" w:tplc="4872A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716E4"/>
    <w:multiLevelType w:val="hybridMultilevel"/>
    <w:tmpl w:val="9E2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B329D"/>
    <w:multiLevelType w:val="hybridMultilevel"/>
    <w:tmpl w:val="FF58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33013"/>
    <w:multiLevelType w:val="hybridMultilevel"/>
    <w:tmpl w:val="0F2EA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B787B"/>
    <w:multiLevelType w:val="hybridMultilevel"/>
    <w:tmpl w:val="6644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305BE"/>
    <w:multiLevelType w:val="hybridMultilevel"/>
    <w:tmpl w:val="D06E822C"/>
    <w:lvl w:ilvl="0" w:tplc="007CD56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nsid w:val="44831FAB"/>
    <w:multiLevelType w:val="hybridMultilevel"/>
    <w:tmpl w:val="494C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46F83"/>
    <w:multiLevelType w:val="hybridMultilevel"/>
    <w:tmpl w:val="F15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55F09"/>
    <w:multiLevelType w:val="hybridMultilevel"/>
    <w:tmpl w:val="5B5C4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44469E"/>
    <w:multiLevelType w:val="hybridMultilevel"/>
    <w:tmpl w:val="0CA46880"/>
    <w:lvl w:ilvl="0" w:tplc="A9D03F68">
      <w:start w:val="1"/>
      <w:numFmt w:val="bullet"/>
      <w:lvlText w:val="-"/>
      <w:lvlJc w:val="left"/>
      <w:pPr>
        <w:ind w:left="1455" w:hanging="360"/>
      </w:pPr>
      <w:rPr>
        <w:rFonts w:ascii="Arial" w:eastAsiaTheme="minorHAnsi"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8">
    <w:nsid w:val="5814464C"/>
    <w:multiLevelType w:val="hybridMultilevel"/>
    <w:tmpl w:val="4E40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2558F"/>
    <w:multiLevelType w:val="hybridMultilevel"/>
    <w:tmpl w:val="2CC2660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nsid w:val="641C5067"/>
    <w:multiLevelType w:val="hybridMultilevel"/>
    <w:tmpl w:val="3F26F4B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nsid w:val="642477ED"/>
    <w:multiLevelType w:val="hybridMultilevel"/>
    <w:tmpl w:val="FEC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A610E"/>
    <w:multiLevelType w:val="hybridMultilevel"/>
    <w:tmpl w:val="D700A97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nsid w:val="6CC64723"/>
    <w:multiLevelType w:val="hybridMultilevel"/>
    <w:tmpl w:val="B16E3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633B55"/>
    <w:multiLevelType w:val="hybridMultilevel"/>
    <w:tmpl w:val="E7043364"/>
    <w:lvl w:ilvl="0" w:tplc="C20E23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F2CAA"/>
    <w:multiLevelType w:val="hybridMultilevel"/>
    <w:tmpl w:val="3ED86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21"/>
  </w:num>
  <w:num w:numId="5">
    <w:abstractNumId w:val="9"/>
  </w:num>
  <w:num w:numId="6">
    <w:abstractNumId w:val="6"/>
  </w:num>
  <w:num w:numId="7">
    <w:abstractNumId w:val="15"/>
  </w:num>
  <w:num w:numId="8">
    <w:abstractNumId w:val="7"/>
  </w:num>
  <w:num w:numId="9">
    <w:abstractNumId w:val="3"/>
  </w:num>
  <w:num w:numId="10">
    <w:abstractNumId w:val="8"/>
  </w:num>
  <w:num w:numId="11">
    <w:abstractNumId w:val="5"/>
  </w:num>
  <w:num w:numId="12">
    <w:abstractNumId w:val="23"/>
  </w:num>
  <w:num w:numId="13">
    <w:abstractNumId w:val="2"/>
  </w:num>
  <w:num w:numId="14">
    <w:abstractNumId w:val="11"/>
  </w:num>
  <w:num w:numId="15">
    <w:abstractNumId w:val="0"/>
  </w:num>
  <w:num w:numId="16">
    <w:abstractNumId w:val="24"/>
  </w:num>
  <w:num w:numId="17">
    <w:abstractNumId w:val="12"/>
  </w:num>
  <w:num w:numId="18">
    <w:abstractNumId w:val="1"/>
  </w:num>
  <w:num w:numId="19">
    <w:abstractNumId w:val="17"/>
  </w:num>
  <w:num w:numId="20">
    <w:abstractNumId w:val="16"/>
  </w:num>
  <w:num w:numId="21">
    <w:abstractNumId w:val="22"/>
  </w:num>
  <w:num w:numId="22">
    <w:abstractNumId w:val="19"/>
  </w:num>
  <w:num w:numId="23">
    <w:abstractNumId w:val="20"/>
  </w:num>
  <w:num w:numId="24">
    <w:abstractNumId w:val="4"/>
  </w:num>
  <w:num w:numId="25">
    <w:abstractNumId w:val="18"/>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E949AA"/>
    <w:rsid w:val="000043A8"/>
    <w:rsid w:val="00054FD9"/>
    <w:rsid w:val="000601A5"/>
    <w:rsid w:val="00086FDB"/>
    <w:rsid w:val="000B3B02"/>
    <w:rsid w:val="000B52BF"/>
    <w:rsid w:val="000B5304"/>
    <w:rsid w:val="000F44BB"/>
    <w:rsid w:val="000F5CC3"/>
    <w:rsid w:val="000F7353"/>
    <w:rsid w:val="00100278"/>
    <w:rsid w:val="001025E7"/>
    <w:rsid w:val="0010677D"/>
    <w:rsid w:val="001202D6"/>
    <w:rsid w:val="00120AC5"/>
    <w:rsid w:val="00126CD0"/>
    <w:rsid w:val="00130B98"/>
    <w:rsid w:val="0014010C"/>
    <w:rsid w:val="00143FB1"/>
    <w:rsid w:val="00144A4B"/>
    <w:rsid w:val="00145B90"/>
    <w:rsid w:val="00177AF0"/>
    <w:rsid w:val="001A6826"/>
    <w:rsid w:val="001B27D3"/>
    <w:rsid w:val="001F34CE"/>
    <w:rsid w:val="001F4F11"/>
    <w:rsid w:val="00212CBD"/>
    <w:rsid w:val="0021795D"/>
    <w:rsid w:val="00221E7B"/>
    <w:rsid w:val="00235173"/>
    <w:rsid w:val="00260BFB"/>
    <w:rsid w:val="002641AF"/>
    <w:rsid w:val="002676C6"/>
    <w:rsid w:val="0029088D"/>
    <w:rsid w:val="002C756D"/>
    <w:rsid w:val="002E2944"/>
    <w:rsid w:val="00314CC9"/>
    <w:rsid w:val="0034674C"/>
    <w:rsid w:val="00362CB0"/>
    <w:rsid w:val="003A00C7"/>
    <w:rsid w:val="003D7BFD"/>
    <w:rsid w:val="00412F4A"/>
    <w:rsid w:val="00441AEA"/>
    <w:rsid w:val="00465E24"/>
    <w:rsid w:val="00473873"/>
    <w:rsid w:val="004A0529"/>
    <w:rsid w:val="004C0DE1"/>
    <w:rsid w:val="004D426B"/>
    <w:rsid w:val="004F449B"/>
    <w:rsid w:val="004F7421"/>
    <w:rsid w:val="00501B52"/>
    <w:rsid w:val="00510216"/>
    <w:rsid w:val="00511944"/>
    <w:rsid w:val="00514F9B"/>
    <w:rsid w:val="00524CA4"/>
    <w:rsid w:val="00527D65"/>
    <w:rsid w:val="0053354F"/>
    <w:rsid w:val="00552C5B"/>
    <w:rsid w:val="0058147E"/>
    <w:rsid w:val="005B3EBD"/>
    <w:rsid w:val="005B62DB"/>
    <w:rsid w:val="005C2087"/>
    <w:rsid w:val="005D7BE5"/>
    <w:rsid w:val="00600468"/>
    <w:rsid w:val="006501E4"/>
    <w:rsid w:val="006B68E5"/>
    <w:rsid w:val="006C0012"/>
    <w:rsid w:val="007872E2"/>
    <w:rsid w:val="0079420F"/>
    <w:rsid w:val="007A34D0"/>
    <w:rsid w:val="007A530E"/>
    <w:rsid w:val="007A7EFF"/>
    <w:rsid w:val="007B1401"/>
    <w:rsid w:val="007C391F"/>
    <w:rsid w:val="007D6045"/>
    <w:rsid w:val="007F4343"/>
    <w:rsid w:val="008506BA"/>
    <w:rsid w:val="008828FC"/>
    <w:rsid w:val="008909DC"/>
    <w:rsid w:val="008B6C94"/>
    <w:rsid w:val="008D021B"/>
    <w:rsid w:val="008D7A28"/>
    <w:rsid w:val="008F6F88"/>
    <w:rsid w:val="00902379"/>
    <w:rsid w:val="009250BF"/>
    <w:rsid w:val="00926FC6"/>
    <w:rsid w:val="00933AD5"/>
    <w:rsid w:val="00976192"/>
    <w:rsid w:val="009857EE"/>
    <w:rsid w:val="009A5C8D"/>
    <w:rsid w:val="009A6DFF"/>
    <w:rsid w:val="009C5DD4"/>
    <w:rsid w:val="009C63A6"/>
    <w:rsid w:val="009D60ED"/>
    <w:rsid w:val="00A01D2D"/>
    <w:rsid w:val="00A15FD6"/>
    <w:rsid w:val="00A33501"/>
    <w:rsid w:val="00A569DD"/>
    <w:rsid w:val="00A56C29"/>
    <w:rsid w:val="00A664D1"/>
    <w:rsid w:val="00A67E46"/>
    <w:rsid w:val="00A77079"/>
    <w:rsid w:val="00A9333E"/>
    <w:rsid w:val="00AA4CB1"/>
    <w:rsid w:val="00AA7248"/>
    <w:rsid w:val="00AC4803"/>
    <w:rsid w:val="00AD5C17"/>
    <w:rsid w:val="00AF4FA2"/>
    <w:rsid w:val="00B15184"/>
    <w:rsid w:val="00B23F06"/>
    <w:rsid w:val="00B36363"/>
    <w:rsid w:val="00B57F41"/>
    <w:rsid w:val="00B7522E"/>
    <w:rsid w:val="00B761AF"/>
    <w:rsid w:val="00B80A4C"/>
    <w:rsid w:val="00BB11E9"/>
    <w:rsid w:val="00BD07E5"/>
    <w:rsid w:val="00BD4CD6"/>
    <w:rsid w:val="00BF2006"/>
    <w:rsid w:val="00BF46DD"/>
    <w:rsid w:val="00C04A14"/>
    <w:rsid w:val="00C1609B"/>
    <w:rsid w:val="00C37123"/>
    <w:rsid w:val="00C6358D"/>
    <w:rsid w:val="00C867F0"/>
    <w:rsid w:val="00C924BE"/>
    <w:rsid w:val="00C942CB"/>
    <w:rsid w:val="00C94B80"/>
    <w:rsid w:val="00CA0ADF"/>
    <w:rsid w:val="00CA0BA5"/>
    <w:rsid w:val="00CB1774"/>
    <w:rsid w:val="00CB5B19"/>
    <w:rsid w:val="00CF5F3F"/>
    <w:rsid w:val="00D40A41"/>
    <w:rsid w:val="00D57808"/>
    <w:rsid w:val="00D819E3"/>
    <w:rsid w:val="00D918CF"/>
    <w:rsid w:val="00D95B66"/>
    <w:rsid w:val="00DE5F77"/>
    <w:rsid w:val="00E6092C"/>
    <w:rsid w:val="00E621AF"/>
    <w:rsid w:val="00E949AA"/>
    <w:rsid w:val="00E97662"/>
    <w:rsid w:val="00EA3C98"/>
    <w:rsid w:val="00EB1F90"/>
    <w:rsid w:val="00EC4506"/>
    <w:rsid w:val="00ED614D"/>
    <w:rsid w:val="00EE6CC6"/>
    <w:rsid w:val="00F0149E"/>
    <w:rsid w:val="00F30B8D"/>
    <w:rsid w:val="00F3459B"/>
    <w:rsid w:val="00F527CB"/>
    <w:rsid w:val="00F533E0"/>
    <w:rsid w:val="00F54238"/>
    <w:rsid w:val="00F557D0"/>
    <w:rsid w:val="00F60726"/>
    <w:rsid w:val="00F71038"/>
    <w:rsid w:val="00F953FB"/>
    <w:rsid w:val="00F97F2D"/>
    <w:rsid w:val="00FC088E"/>
    <w:rsid w:val="00FD28E1"/>
    <w:rsid w:val="00FE24A8"/>
    <w:rsid w:val="00FE2EC8"/>
    <w:rsid w:val="00FF073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98"/>
  </w:style>
  <w:style w:type="paragraph" w:styleId="Heading1">
    <w:name w:val="heading 1"/>
    <w:basedOn w:val="Normal"/>
    <w:next w:val="Normal"/>
    <w:link w:val="Heading1Char"/>
    <w:uiPriority w:val="9"/>
    <w:qFormat/>
    <w:rsid w:val="00C1609B"/>
    <w:pPr>
      <w:keepNext/>
      <w:keepLines/>
      <w:bidi/>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AA"/>
    <w:rPr>
      <w:rFonts w:ascii="Tahoma" w:hAnsi="Tahoma" w:cs="Tahoma"/>
      <w:sz w:val="16"/>
      <w:szCs w:val="16"/>
    </w:rPr>
  </w:style>
  <w:style w:type="paragraph" w:styleId="Header">
    <w:name w:val="header"/>
    <w:basedOn w:val="Normal"/>
    <w:link w:val="HeaderChar"/>
    <w:semiHidden/>
    <w:unhideWhenUsed/>
    <w:rsid w:val="001B27D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B27D3"/>
    <w:rPr>
      <w:rFonts w:ascii="Times New Roman" w:eastAsia="Times New Roman" w:hAnsi="Times New Roman" w:cs="Times New Roman"/>
      <w:sz w:val="24"/>
      <w:szCs w:val="24"/>
    </w:rPr>
  </w:style>
  <w:style w:type="character" w:customStyle="1" w:styleId="content">
    <w:name w:val="content"/>
    <w:basedOn w:val="DefaultParagraphFont"/>
    <w:rsid w:val="00BD07E5"/>
  </w:style>
  <w:style w:type="paragraph" w:styleId="ListParagraph">
    <w:name w:val="List Paragraph"/>
    <w:basedOn w:val="Normal"/>
    <w:uiPriority w:val="34"/>
    <w:qFormat/>
    <w:rsid w:val="00501B52"/>
    <w:pPr>
      <w:ind w:left="720"/>
      <w:contextualSpacing/>
    </w:pPr>
  </w:style>
  <w:style w:type="table" w:styleId="TableGrid">
    <w:name w:val="Table Grid"/>
    <w:basedOn w:val="TableNormal"/>
    <w:uiPriority w:val="59"/>
    <w:rsid w:val="00501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569D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569DD"/>
  </w:style>
  <w:style w:type="character" w:styleId="Hyperlink">
    <w:name w:val="Hyperlink"/>
    <w:basedOn w:val="DefaultParagraphFont"/>
    <w:uiPriority w:val="99"/>
    <w:unhideWhenUsed/>
    <w:rsid w:val="005B62DB"/>
    <w:rPr>
      <w:color w:val="0000FF"/>
      <w:u w:val="single"/>
    </w:rPr>
  </w:style>
  <w:style w:type="paragraph" w:styleId="NormalWeb">
    <w:name w:val="Normal (Web)"/>
    <w:basedOn w:val="Normal"/>
    <w:uiPriority w:val="99"/>
    <w:semiHidden/>
    <w:unhideWhenUsed/>
    <w:rsid w:val="001F4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09B"/>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756361903">
      <w:bodyDiv w:val="1"/>
      <w:marLeft w:val="0"/>
      <w:marRight w:val="0"/>
      <w:marTop w:val="0"/>
      <w:marBottom w:val="0"/>
      <w:divBdr>
        <w:top w:val="none" w:sz="0" w:space="0" w:color="auto"/>
        <w:left w:val="none" w:sz="0" w:space="0" w:color="auto"/>
        <w:bottom w:val="none" w:sz="0" w:space="0" w:color="auto"/>
        <w:right w:val="none" w:sz="0" w:space="0" w:color="auto"/>
      </w:divBdr>
    </w:div>
    <w:div w:id="19313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Panorama</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2017-05-31T05:29:00Z</cp:lastPrinted>
  <dcterms:created xsi:type="dcterms:W3CDTF">2020-03-14T10:27:00Z</dcterms:created>
  <dcterms:modified xsi:type="dcterms:W3CDTF">2020-03-14T10:39:00Z</dcterms:modified>
</cp:coreProperties>
</file>